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4E" w:rsidRDefault="009C164E" w:rsidP="00543333">
      <w:pPr>
        <w:jc w:val="center"/>
        <w:rPr>
          <w:rFonts w:ascii="Tahoma" w:hAnsi="Tahoma" w:cs="Tahoma"/>
          <w:b/>
          <w:sz w:val="32"/>
          <w:szCs w:val="22"/>
        </w:rPr>
      </w:pPr>
    </w:p>
    <w:p w:rsidR="009C164E" w:rsidRDefault="009C164E" w:rsidP="00543333">
      <w:pPr>
        <w:jc w:val="center"/>
        <w:rPr>
          <w:rFonts w:ascii="Tahoma" w:hAnsi="Tahoma" w:cs="Tahoma"/>
          <w:b/>
          <w:sz w:val="32"/>
          <w:szCs w:val="22"/>
        </w:rPr>
      </w:pPr>
      <w:bookmarkStart w:id="0" w:name="_GoBack"/>
      <w:bookmarkEnd w:id="0"/>
    </w:p>
    <w:p w:rsidR="009C164E" w:rsidRDefault="009C164E" w:rsidP="00543333">
      <w:pPr>
        <w:jc w:val="center"/>
        <w:rPr>
          <w:rFonts w:ascii="Tahoma" w:hAnsi="Tahoma" w:cs="Tahoma"/>
          <w:b/>
          <w:sz w:val="32"/>
          <w:szCs w:val="22"/>
        </w:rPr>
      </w:pPr>
    </w:p>
    <w:p w:rsidR="00CA2DE4" w:rsidRPr="00820969" w:rsidRDefault="00CA2DE4" w:rsidP="00543333">
      <w:pPr>
        <w:jc w:val="center"/>
        <w:rPr>
          <w:rFonts w:ascii="Tahoma" w:hAnsi="Tahoma" w:cs="Tahoma"/>
          <w:b/>
          <w:sz w:val="32"/>
          <w:szCs w:val="22"/>
        </w:rPr>
      </w:pPr>
      <w:r w:rsidRPr="00820969">
        <w:rPr>
          <w:rFonts w:ascii="Tahoma" w:hAnsi="Tahoma" w:cs="Tahoma"/>
          <w:b/>
          <w:sz w:val="32"/>
          <w:szCs w:val="22"/>
        </w:rPr>
        <w:t>comunicato stampa</w:t>
      </w:r>
    </w:p>
    <w:p w:rsidR="00656A5A" w:rsidRPr="00820969" w:rsidRDefault="00656A5A" w:rsidP="00656A5A">
      <w:pPr>
        <w:spacing w:after="160" w:line="259" w:lineRule="auto"/>
        <w:jc w:val="center"/>
        <w:rPr>
          <w:rFonts w:ascii="Tahoma" w:eastAsia="Calibri" w:hAnsi="Tahoma" w:cs="Tahoma"/>
          <w:b/>
          <w:sz w:val="12"/>
          <w:lang w:eastAsia="en-US"/>
        </w:rPr>
      </w:pPr>
    </w:p>
    <w:p w:rsidR="00656A5A" w:rsidRDefault="00477C36" w:rsidP="006E04FD">
      <w:pPr>
        <w:jc w:val="center"/>
        <w:rPr>
          <w:rFonts w:ascii="Tahoma" w:eastAsia="Calibri" w:hAnsi="Tahoma" w:cs="Tahoma"/>
          <w:b/>
          <w:sz w:val="32"/>
          <w:lang w:eastAsia="en-US"/>
        </w:rPr>
      </w:pPr>
      <w:r>
        <w:rPr>
          <w:rFonts w:ascii="Tahoma" w:eastAsia="Calibri" w:hAnsi="Tahoma" w:cs="Tahoma"/>
          <w:b/>
          <w:sz w:val="32"/>
          <w:lang w:eastAsia="en-US"/>
        </w:rPr>
        <w:t>FEDERMANAGER:</w:t>
      </w:r>
      <w:r w:rsidR="00E96330">
        <w:rPr>
          <w:rFonts w:ascii="Tahoma" w:eastAsia="Calibri" w:hAnsi="Tahoma" w:cs="Tahoma"/>
          <w:b/>
          <w:sz w:val="32"/>
          <w:lang w:eastAsia="en-US"/>
        </w:rPr>
        <w:t xml:space="preserve"> </w:t>
      </w:r>
      <w:r w:rsidR="006E04FD">
        <w:rPr>
          <w:rFonts w:ascii="Tahoma" w:eastAsia="Calibri" w:hAnsi="Tahoma" w:cs="Tahoma"/>
          <w:b/>
          <w:sz w:val="32"/>
          <w:lang w:eastAsia="en-US"/>
        </w:rPr>
        <w:t xml:space="preserve">+ 1% DI MANAGER INDUSTRIALI E’ SEGNALE DI </w:t>
      </w:r>
      <w:r w:rsidR="008155F7">
        <w:rPr>
          <w:rFonts w:ascii="Tahoma" w:eastAsia="Calibri" w:hAnsi="Tahoma" w:cs="Tahoma"/>
          <w:b/>
          <w:sz w:val="32"/>
          <w:lang w:eastAsia="en-US"/>
        </w:rPr>
        <w:t>SPERANZA</w:t>
      </w:r>
    </w:p>
    <w:p w:rsidR="006E04FD" w:rsidRPr="00820969" w:rsidRDefault="006E04FD" w:rsidP="006E04FD">
      <w:pPr>
        <w:jc w:val="center"/>
        <w:rPr>
          <w:rFonts w:ascii="Tahoma" w:eastAsia="Calibri" w:hAnsi="Tahoma" w:cs="Tahoma"/>
          <w:b/>
          <w:lang w:eastAsia="en-US"/>
        </w:rPr>
      </w:pPr>
    </w:p>
    <w:p w:rsidR="004D05B8" w:rsidRDefault="00656A5A" w:rsidP="00A54C93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04A63">
        <w:rPr>
          <w:rFonts w:ascii="Tahoma" w:eastAsia="Calibri" w:hAnsi="Tahoma" w:cs="Tahoma"/>
          <w:sz w:val="22"/>
          <w:szCs w:val="22"/>
          <w:lang w:eastAsia="en-US"/>
        </w:rPr>
        <w:t xml:space="preserve">Roma, </w:t>
      </w:r>
      <w:r w:rsidR="006E04FD" w:rsidRPr="00504A63">
        <w:rPr>
          <w:rFonts w:ascii="Tahoma" w:eastAsia="Calibri" w:hAnsi="Tahoma" w:cs="Tahoma"/>
          <w:sz w:val="22"/>
          <w:szCs w:val="22"/>
          <w:lang w:eastAsia="en-US"/>
        </w:rPr>
        <w:t>26</w:t>
      </w:r>
      <w:r w:rsidR="0078580D" w:rsidRPr="00504A63">
        <w:rPr>
          <w:rFonts w:ascii="Tahoma" w:eastAsia="Calibri" w:hAnsi="Tahoma" w:cs="Tahoma"/>
          <w:sz w:val="22"/>
          <w:szCs w:val="22"/>
          <w:lang w:eastAsia="en-US"/>
        </w:rPr>
        <w:t xml:space="preserve"> maggio</w:t>
      </w:r>
      <w:r w:rsidRPr="00504A63">
        <w:rPr>
          <w:rFonts w:ascii="Tahoma" w:eastAsia="Calibri" w:hAnsi="Tahoma" w:cs="Tahoma"/>
          <w:sz w:val="22"/>
          <w:szCs w:val="22"/>
          <w:lang w:eastAsia="en-US"/>
        </w:rPr>
        <w:t xml:space="preserve"> 2017</w:t>
      </w:r>
      <w:r w:rsidR="006D298F" w:rsidRPr="00477C36">
        <w:rPr>
          <w:rFonts w:ascii="Tahoma" w:eastAsia="Calibri" w:hAnsi="Tahoma" w:cs="Tahoma"/>
          <w:sz w:val="22"/>
          <w:szCs w:val="22"/>
          <w:lang w:eastAsia="en-US"/>
        </w:rPr>
        <w:t xml:space="preserve"> – </w:t>
      </w:r>
      <w:r w:rsidR="006E04FD" w:rsidRPr="00504A63">
        <w:rPr>
          <w:rFonts w:ascii="Tahoma" w:eastAsia="Calibri" w:hAnsi="Tahoma" w:cs="Tahoma"/>
          <w:b/>
          <w:sz w:val="22"/>
          <w:szCs w:val="22"/>
          <w:lang w:eastAsia="en-US"/>
        </w:rPr>
        <w:t>Nel 2016 il numero dei manager nel settore industria è cresciuto di +1% rispetto all’anno precedente</w:t>
      </w:r>
      <w:r w:rsidR="006E04FD">
        <w:rPr>
          <w:rFonts w:ascii="Tahoma" w:eastAsia="Calibri" w:hAnsi="Tahoma" w:cs="Tahoma"/>
          <w:sz w:val="22"/>
          <w:szCs w:val="22"/>
          <w:lang w:eastAsia="en-US"/>
        </w:rPr>
        <w:t xml:space="preserve">. È la prima volta che si verifica l’inversione del trend occupazionale per questa categoria che, dal 2011 a oggi, </w:t>
      </w:r>
      <w:r w:rsidR="008155F7">
        <w:rPr>
          <w:rFonts w:ascii="Tahoma" w:eastAsia="Calibri" w:hAnsi="Tahoma" w:cs="Tahoma"/>
          <w:sz w:val="22"/>
          <w:szCs w:val="22"/>
          <w:lang w:eastAsia="en-US"/>
        </w:rPr>
        <w:t>si è trovata sempre penalizzata</w:t>
      </w:r>
      <w:r w:rsidR="00A54C93">
        <w:rPr>
          <w:rFonts w:ascii="Tahoma" w:eastAsia="Calibri" w:hAnsi="Tahoma" w:cs="Tahoma"/>
          <w:sz w:val="22"/>
          <w:szCs w:val="22"/>
          <w:lang w:eastAsia="en-US"/>
        </w:rPr>
        <w:t xml:space="preserve"> (-6% nell’intervallo 2011-2016). </w:t>
      </w:r>
      <w:r w:rsidR="00A54C93" w:rsidRPr="00504A63">
        <w:rPr>
          <w:rFonts w:ascii="Tahoma" w:eastAsia="Calibri" w:hAnsi="Tahoma" w:cs="Tahoma"/>
          <w:b/>
          <w:sz w:val="22"/>
          <w:szCs w:val="22"/>
          <w:lang w:eastAsia="en-US"/>
        </w:rPr>
        <w:t>I nuovi manager si trovano tutti nella fascia degli over 55 (+6% nel 2016),</w:t>
      </w:r>
      <w:r w:rsidR="00A54C93">
        <w:rPr>
          <w:rFonts w:ascii="Tahoma" w:eastAsia="Calibri" w:hAnsi="Tahoma" w:cs="Tahoma"/>
          <w:sz w:val="22"/>
          <w:szCs w:val="22"/>
          <w:lang w:eastAsia="en-US"/>
        </w:rPr>
        <w:t xml:space="preserve"> mentre tiene l’andamento di chi ha tra i 45 e i 55 anni. </w:t>
      </w:r>
    </w:p>
    <w:p w:rsidR="00A54C93" w:rsidRPr="00D53690" w:rsidRDefault="00A54C93" w:rsidP="00A54C93">
      <w:pPr>
        <w:tabs>
          <w:tab w:val="left" w:pos="2950"/>
        </w:tabs>
        <w:spacing w:after="160" w:line="259" w:lineRule="auto"/>
        <w:jc w:val="both"/>
        <w:rPr>
          <w:rFonts w:ascii="Tahoma" w:hAnsi="Tahoma" w:cs="Tahoma"/>
          <w:b/>
          <w:sz w:val="20"/>
        </w:rPr>
      </w:pPr>
      <w:r w:rsidRPr="00504A63">
        <w:rPr>
          <w:rFonts w:ascii="Tahoma" w:eastAsia="Calibri" w:hAnsi="Tahoma" w:cs="Tahoma"/>
          <w:b/>
          <w:sz w:val="22"/>
          <w:szCs w:val="22"/>
          <w:lang w:eastAsia="en-US"/>
        </w:rPr>
        <w:t>Va peggio per i più giovani</w:t>
      </w:r>
      <w:r w:rsidR="004D05B8">
        <w:rPr>
          <w:rFonts w:ascii="Tahoma" w:eastAsia="Calibri" w:hAnsi="Tahoma" w:cs="Tahoma"/>
          <w:b/>
          <w:sz w:val="22"/>
          <w:szCs w:val="22"/>
          <w:lang w:eastAsia="en-US"/>
        </w:rPr>
        <w:t>: -</w:t>
      </w:r>
      <w:r w:rsidRPr="00504A63">
        <w:rPr>
          <w:rFonts w:ascii="Tahoma" w:eastAsia="Calibri" w:hAnsi="Tahoma" w:cs="Tahoma"/>
          <w:b/>
          <w:sz w:val="22"/>
          <w:szCs w:val="22"/>
          <w:lang w:eastAsia="en-US"/>
        </w:rPr>
        <w:t>3,2% di under 40</w:t>
      </w:r>
      <w:r w:rsidR="004D05B8">
        <w:rPr>
          <w:rFonts w:ascii="Tahoma" w:eastAsia="Calibri" w:hAnsi="Tahoma" w:cs="Tahoma"/>
          <w:b/>
          <w:sz w:val="22"/>
          <w:szCs w:val="22"/>
          <w:lang w:eastAsia="en-US"/>
        </w:rPr>
        <w:t xml:space="preserve"> in un solo anno</w:t>
      </w:r>
      <w:r w:rsidRPr="00504A63">
        <w:rPr>
          <w:rFonts w:ascii="Tahoma" w:eastAsia="Calibri" w:hAnsi="Tahoma" w:cs="Tahoma"/>
          <w:b/>
          <w:sz w:val="22"/>
          <w:szCs w:val="22"/>
          <w:lang w:eastAsia="en-US"/>
        </w:rPr>
        <w:t xml:space="preserve">. </w:t>
      </w:r>
      <w:r>
        <w:rPr>
          <w:rFonts w:ascii="Tahoma" w:eastAsia="Calibri" w:hAnsi="Tahoma" w:cs="Tahoma"/>
          <w:sz w:val="22"/>
          <w:szCs w:val="22"/>
          <w:lang w:eastAsia="en-US"/>
        </w:rPr>
        <w:t>Nel periodo 2011-2016 si è pe</w:t>
      </w:r>
      <w:r w:rsidR="00184D9F">
        <w:rPr>
          <w:rFonts w:ascii="Tahoma" w:eastAsia="Calibri" w:hAnsi="Tahoma" w:cs="Tahoma"/>
          <w:sz w:val="22"/>
          <w:szCs w:val="22"/>
          <w:lang w:eastAsia="en-US"/>
        </w:rPr>
        <w:t>rso un m</w:t>
      </w:r>
      <w:r w:rsidR="008155F7">
        <w:rPr>
          <w:rFonts w:ascii="Tahoma" w:eastAsia="Calibri" w:hAnsi="Tahoma" w:cs="Tahoma"/>
          <w:sz w:val="22"/>
          <w:szCs w:val="22"/>
          <w:lang w:eastAsia="en-US"/>
        </w:rPr>
        <w:t>anager junior ogni due (-47,7%).</w:t>
      </w:r>
    </w:p>
    <w:p w:rsidR="00184D9F" w:rsidRPr="00504A63" w:rsidRDefault="00184D9F" w:rsidP="006E04FD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«Dalle nostre elaborazioni vediamo un primo segnale di ripresa: </w:t>
      </w:r>
      <w:r w:rsidR="008155F7">
        <w:rPr>
          <w:rFonts w:ascii="Tahoma" w:eastAsia="Calibri" w:hAnsi="Tahoma" w:cs="Tahoma"/>
          <w:sz w:val="22"/>
          <w:szCs w:val="22"/>
          <w:lang w:eastAsia="en-US"/>
        </w:rPr>
        <w:t xml:space="preserve">far tornare il segno 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>“</w:t>
      </w:r>
      <w:r w:rsidR="008155F7">
        <w:rPr>
          <w:rFonts w:ascii="Tahoma" w:eastAsia="Calibri" w:hAnsi="Tahoma" w:cs="Tahoma"/>
          <w:sz w:val="22"/>
          <w:szCs w:val="22"/>
          <w:lang w:eastAsia="en-US"/>
        </w:rPr>
        <w:t>più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>”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sulla situazione occupazionale del management dà speranza a noi come </w:t>
      </w:r>
      <w:r w:rsidR="008155F7">
        <w:rPr>
          <w:rFonts w:ascii="Tahoma" w:eastAsia="Calibri" w:hAnsi="Tahoma" w:cs="Tahoma"/>
          <w:sz w:val="22"/>
          <w:szCs w:val="22"/>
          <w:lang w:eastAsia="en-US"/>
        </w:rPr>
        <w:t>Organizzazione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di rappresentanza ma soprattutto è </w:t>
      </w:r>
      <w:r w:rsidR="008155F7">
        <w:rPr>
          <w:rFonts w:ascii="Tahoma" w:eastAsia="Calibri" w:hAnsi="Tahoma" w:cs="Tahoma"/>
          <w:sz w:val="22"/>
          <w:szCs w:val="22"/>
          <w:lang w:eastAsia="en-US"/>
        </w:rPr>
        <w:t>un’iniezione di fiducia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per lo sviluppo del Paese», commenta il </w:t>
      </w:r>
      <w:r w:rsidRPr="00504A63">
        <w:rPr>
          <w:rFonts w:ascii="Tahoma" w:eastAsia="Calibri" w:hAnsi="Tahoma" w:cs="Tahoma"/>
          <w:b/>
          <w:sz w:val="22"/>
          <w:szCs w:val="22"/>
          <w:lang w:eastAsia="en-US"/>
        </w:rPr>
        <w:t>presidente Federmanager, Stefano Cuzzilla.</w:t>
      </w:r>
    </w:p>
    <w:p w:rsidR="00184D9F" w:rsidRDefault="00184D9F" w:rsidP="006E04FD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«</w:t>
      </w:r>
      <w:r w:rsidR="00ED467C">
        <w:rPr>
          <w:rFonts w:ascii="Tahoma" w:eastAsia="Calibri" w:hAnsi="Tahoma" w:cs="Tahoma"/>
          <w:sz w:val="22"/>
          <w:szCs w:val="22"/>
          <w:lang w:eastAsia="en-US"/>
        </w:rPr>
        <w:t>L’occupazione si crea con la crescita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>,</w:t>
      </w:r>
      <w:r w:rsidR="00ED467C">
        <w:rPr>
          <w:rFonts w:ascii="Tahoma" w:eastAsia="Calibri" w:hAnsi="Tahoma" w:cs="Tahoma"/>
          <w:sz w:val="22"/>
          <w:szCs w:val="22"/>
          <w:lang w:eastAsia="en-US"/>
        </w:rPr>
        <w:t xml:space="preserve"> e n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on si cresce se non si fa industria», </w:t>
      </w:r>
      <w:r w:rsidR="008155F7">
        <w:rPr>
          <w:rFonts w:ascii="Tahoma" w:eastAsia="Calibri" w:hAnsi="Tahoma" w:cs="Tahoma"/>
          <w:sz w:val="22"/>
          <w:szCs w:val="22"/>
          <w:lang w:eastAsia="en-US"/>
        </w:rPr>
        <w:t>chiarisce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Cuzzilla</w:t>
      </w:r>
      <w:r w:rsidR="00ED467C">
        <w:rPr>
          <w:rFonts w:ascii="Tahoma" w:eastAsia="Calibri" w:hAnsi="Tahoma" w:cs="Tahoma"/>
          <w:sz w:val="22"/>
          <w:szCs w:val="22"/>
          <w:lang w:eastAsia="en-US"/>
        </w:rPr>
        <w:t>.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«</w:t>
      </w:r>
      <w:r w:rsidR="00ED467C">
        <w:rPr>
          <w:rFonts w:ascii="Tahoma" w:eastAsia="Calibri" w:hAnsi="Tahoma" w:cs="Tahoma"/>
          <w:sz w:val="22"/>
          <w:szCs w:val="22"/>
          <w:lang w:eastAsia="en-US"/>
        </w:rPr>
        <w:t>P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er la ripresa del settore </w:t>
      </w:r>
      <w:r w:rsidRPr="004D05B8">
        <w:rPr>
          <w:rFonts w:ascii="Tahoma" w:eastAsia="Calibri" w:hAnsi="Tahoma" w:cs="Tahoma"/>
          <w:sz w:val="22"/>
          <w:szCs w:val="22"/>
          <w:lang w:eastAsia="en-US"/>
        </w:rPr>
        <w:t xml:space="preserve">industriale gli investimenti in infrastrutture e tecnologie rischiano di restare lettera morta se non sono accompagnati da investimenti nel capitale umano, soprattutto in quello ad alta qualifica professionale che </w:t>
      </w:r>
      <w:r w:rsidR="004D05B8" w:rsidRPr="004D05B8">
        <w:rPr>
          <w:rFonts w:ascii="Tahoma" w:eastAsia="Calibri" w:hAnsi="Tahoma" w:cs="Tahoma"/>
          <w:sz w:val="22"/>
          <w:szCs w:val="22"/>
          <w:lang w:eastAsia="en-US"/>
        </w:rPr>
        <w:t>ha la responsabilità</w:t>
      </w:r>
      <w:r w:rsidRPr="004D05B8">
        <w:rPr>
          <w:rFonts w:ascii="Tahoma" w:eastAsia="Calibri" w:hAnsi="Tahoma" w:cs="Tahoma"/>
          <w:sz w:val="22"/>
          <w:szCs w:val="22"/>
          <w:lang w:eastAsia="en-US"/>
        </w:rPr>
        <w:t xml:space="preserve"> delle scelte sul futuro delle aziende italiane»</w:t>
      </w:r>
      <w:r w:rsidR="004D05B8" w:rsidRPr="004D05B8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8155F7" w:rsidRDefault="008155F7" w:rsidP="008155F7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La fotografia del management industriale proviene dall’osservatorio Federmanager su dati Inps ed è presentata in occasione dell’Assemblea nazionale della Federazione, oggi 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>in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Vaticano. </w:t>
      </w:r>
    </w:p>
    <w:p w:rsidR="00504A63" w:rsidRDefault="00A54C93" w:rsidP="006E04FD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Il trend </w:t>
      </w:r>
      <w:r w:rsidR="008155F7">
        <w:rPr>
          <w:rFonts w:ascii="Tahoma" w:eastAsia="Calibri" w:hAnsi="Tahoma" w:cs="Tahoma"/>
          <w:sz w:val="22"/>
          <w:szCs w:val="22"/>
          <w:lang w:eastAsia="en-US"/>
        </w:rPr>
        <w:t xml:space="preserve">occupazionale del management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risulta comunque </w:t>
      </w:r>
      <w:r w:rsidR="008155F7">
        <w:rPr>
          <w:rFonts w:ascii="Tahoma" w:eastAsia="Calibri" w:hAnsi="Tahoma" w:cs="Tahoma"/>
          <w:sz w:val="22"/>
          <w:szCs w:val="22"/>
          <w:lang w:eastAsia="en-US"/>
        </w:rPr>
        <w:t>sfavorito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dalla performance delle imprese industriali </w:t>
      </w:r>
      <w:r w:rsidR="008155F7">
        <w:rPr>
          <w:rFonts w:ascii="Tahoma" w:eastAsia="Calibri" w:hAnsi="Tahoma" w:cs="Tahoma"/>
          <w:sz w:val="22"/>
          <w:szCs w:val="22"/>
          <w:lang w:eastAsia="en-US"/>
        </w:rPr>
        <w:t xml:space="preserve">con almeno un manager in organico che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sono, 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>complessivamente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, sempre meno </w:t>
      </w:r>
      <w:r w:rsidR="008155F7">
        <w:rPr>
          <w:rFonts w:ascii="Tahoma" w:eastAsia="Calibri" w:hAnsi="Tahoma" w:cs="Tahoma"/>
          <w:sz w:val="22"/>
          <w:szCs w:val="22"/>
          <w:lang w:eastAsia="en-US"/>
        </w:rPr>
        <w:t>numerose ( -</w:t>
      </w:r>
      <w:r>
        <w:rPr>
          <w:rFonts w:ascii="Tahoma" w:eastAsia="Calibri" w:hAnsi="Tahoma" w:cs="Tahoma"/>
          <w:sz w:val="22"/>
          <w:szCs w:val="22"/>
          <w:lang w:eastAsia="en-US"/>
        </w:rPr>
        <w:t>3,6% rispetto al 2015)</w:t>
      </w:r>
      <w:r w:rsidR="008155F7">
        <w:rPr>
          <w:rFonts w:ascii="Tahoma" w:eastAsia="Calibri" w:hAnsi="Tahoma" w:cs="Tahoma"/>
          <w:sz w:val="22"/>
          <w:szCs w:val="22"/>
          <w:lang w:eastAsia="en-US"/>
        </w:rPr>
        <w:t xml:space="preserve">. </w:t>
      </w:r>
      <w:r w:rsidR="008155F7" w:rsidRPr="00ED467C">
        <w:rPr>
          <w:rFonts w:ascii="Tahoma" w:eastAsia="Calibri" w:hAnsi="Tahoma" w:cs="Tahoma"/>
          <w:b/>
          <w:sz w:val="22"/>
          <w:szCs w:val="22"/>
          <w:lang w:eastAsia="en-US"/>
        </w:rPr>
        <w:t xml:space="preserve">Soffrono in particolare le </w:t>
      </w:r>
      <w:r w:rsidR="00504A63" w:rsidRPr="00ED467C">
        <w:rPr>
          <w:rFonts w:ascii="Tahoma" w:eastAsia="Calibri" w:hAnsi="Tahoma" w:cs="Tahoma"/>
          <w:b/>
          <w:sz w:val="22"/>
          <w:szCs w:val="22"/>
          <w:lang w:eastAsia="en-US"/>
        </w:rPr>
        <w:t>piccole imprese</w:t>
      </w:r>
      <w:r w:rsidR="008155F7" w:rsidRPr="00ED467C">
        <w:rPr>
          <w:rFonts w:ascii="Tahoma" w:eastAsia="Calibri" w:hAnsi="Tahoma" w:cs="Tahoma"/>
          <w:b/>
          <w:sz w:val="22"/>
          <w:szCs w:val="22"/>
          <w:lang w:eastAsia="en-US"/>
        </w:rPr>
        <w:t>, in flessione del 10% tra il 2011 e il 2016</w:t>
      </w:r>
      <w:r w:rsidR="00504A63">
        <w:rPr>
          <w:rFonts w:ascii="Tahoma" w:eastAsia="Calibri" w:hAnsi="Tahoma" w:cs="Tahoma"/>
          <w:sz w:val="22"/>
          <w:szCs w:val="22"/>
          <w:lang w:eastAsia="en-US"/>
        </w:rPr>
        <w:t xml:space="preserve"> (-0,3% nel 2016)</w:t>
      </w:r>
      <w:r w:rsidR="008155F7">
        <w:rPr>
          <w:rFonts w:ascii="Tahoma" w:eastAsia="Calibri" w:hAnsi="Tahoma" w:cs="Tahoma"/>
          <w:sz w:val="22"/>
          <w:szCs w:val="22"/>
          <w:lang w:eastAsia="en-US"/>
        </w:rPr>
        <w:t xml:space="preserve">. </w:t>
      </w:r>
    </w:p>
    <w:p w:rsidR="00A54C93" w:rsidRDefault="00504A63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Guardando esclusivamente i dati dell’ultimo anno, inoltre, le imprese che vantano al massimo 3 manager in organico riducono ancora la propria forza manageriale (-0,6% rispetto al 2016), mentre le grandi imprese, quelle con oltre 50 manager, la irrobustiscono di un +0,8%. </w:t>
      </w:r>
      <w:r w:rsidRPr="00504A63">
        <w:rPr>
          <w:rFonts w:ascii="Tahoma" w:eastAsia="Calibri" w:hAnsi="Tahoma" w:cs="Tahoma"/>
          <w:b/>
          <w:sz w:val="22"/>
          <w:szCs w:val="22"/>
          <w:lang w:eastAsia="en-US"/>
        </w:rPr>
        <w:t>Sono le realtà di media dimensione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>
        <w:rPr>
          <w:rFonts w:ascii="Tahoma" w:eastAsia="Calibri" w:hAnsi="Tahoma" w:cs="Tahoma"/>
          <w:sz w:val="22"/>
          <w:szCs w:val="22"/>
          <w:lang w:eastAsia="en-US"/>
        </w:rPr>
        <w:t>(da 11 a 50 manager)</w:t>
      </w:r>
      <w:r w:rsidRPr="00504A63">
        <w:rPr>
          <w:rFonts w:ascii="Tahoma" w:eastAsia="Calibri" w:hAnsi="Tahoma" w:cs="Tahoma"/>
          <w:b/>
          <w:sz w:val="22"/>
          <w:szCs w:val="22"/>
          <w:lang w:eastAsia="en-US"/>
        </w:rPr>
        <w:t xml:space="preserve">, a fare il salto di qualità crescendo di un +3,5% nel 2016. </w:t>
      </w:r>
    </w:p>
    <w:p w:rsidR="00ED467C" w:rsidRDefault="00ED467C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ED467C">
        <w:rPr>
          <w:rFonts w:ascii="Tahoma" w:eastAsia="Calibri" w:hAnsi="Tahoma" w:cs="Tahoma"/>
          <w:sz w:val="22"/>
          <w:szCs w:val="22"/>
          <w:lang w:eastAsia="en-US"/>
        </w:rPr>
        <w:t xml:space="preserve">«C’è un tessuto industriale vivace che dobbiamo sostenere e che è rappresentato </w:t>
      </w:r>
      <w:r w:rsidR="00802A15">
        <w:rPr>
          <w:rFonts w:ascii="Tahoma" w:eastAsia="Calibri" w:hAnsi="Tahoma" w:cs="Tahoma"/>
          <w:sz w:val="22"/>
          <w:szCs w:val="22"/>
          <w:lang w:eastAsia="en-US"/>
        </w:rPr>
        <w:t>dalle aziende</w:t>
      </w:r>
      <w:r w:rsidRPr="00ED467C">
        <w:rPr>
          <w:rFonts w:ascii="Tahoma" w:eastAsia="Calibri" w:hAnsi="Tahoma" w:cs="Tahoma"/>
          <w:sz w:val="22"/>
          <w:szCs w:val="22"/>
          <w:lang w:eastAsia="en-US"/>
        </w:rPr>
        <w:t xml:space="preserve"> di </w:t>
      </w:r>
      <w:r w:rsidR="00802A15">
        <w:rPr>
          <w:rFonts w:ascii="Tahoma" w:eastAsia="Calibri" w:hAnsi="Tahoma" w:cs="Tahoma"/>
          <w:sz w:val="22"/>
          <w:szCs w:val="22"/>
          <w:lang w:eastAsia="en-US"/>
        </w:rPr>
        <w:t>medie</w:t>
      </w:r>
      <w:r w:rsidR="00802A15" w:rsidRPr="00ED467C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ED467C">
        <w:rPr>
          <w:rFonts w:ascii="Tahoma" w:eastAsia="Calibri" w:hAnsi="Tahoma" w:cs="Tahoma"/>
          <w:sz w:val="22"/>
          <w:szCs w:val="22"/>
          <w:lang w:eastAsia="en-US"/>
        </w:rPr>
        <w:t>dimensioni che stanno reag</w:t>
      </w:r>
      <w:r>
        <w:rPr>
          <w:rFonts w:ascii="Tahoma" w:eastAsia="Calibri" w:hAnsi="Tahoma" w:cs="Tahoma"/>
          <w:sz w:val="22"/>
          <w:szCs w:val="22"/>
          <w:lang w:eastAsia="en-US"/>
        </w:rPr>
        <w:t>endo</w:t>
      </w:r>
      <w:r w:rsidRPr="00ED467C">
        <w:rPr>
          <w:rFonts w:ascii="Tahoma" w:eastAsia="Calibri" w:hAnsi="Tahoma" w:cs="Tahoma"/>
          <w:sz w:val="22"/>
          <w:szCs w:val="22"/>
          <w:lang w:eastAsia="en-US"/>
        </w:rPr>
        <w:t xml:space="preserve"> alla crisi. Questo è il momento per trovare strumenti adeguati per far lavorare insieme imprenditori e manager</w:t>
      </w:r>
      <w:r w:rsidR="00802A15">
        <w:rPr>
          <w:rFonts w:ascii="Tahoma" w:eastAsia="Calibri" w:hAnsi="Tahoma" w:cs="Tahoma"/>
          <w:sz w:val="22"/>
          <w:szCs w:val="22"/>
          <w:lang w:eastAsia="en-US"/>
        </w:rPr>
        <w:t>», afferma il presidente Federmanager, Cuzzilla. «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Se politica e istituzioni faranno le giuste scelte, a partire dalla prossima Legge di Bilancio, </w:t>
      </w:r>
      <w:r w:rsidRPr="00ED467C">
        <w:rPr>
          <w:rFonts w:ascii="Tahoma" w:eastAsia="Calibri" w:hAnsi="Tahoma" w:cs="Tahoma"/>
          <w:sz w:val="22"/>
          <w:szCs w:val="22"/>
          <w:lang w:eastAsia="en-US"/>
        </w:rPr>
        <w:t xml:space="preserve">l’obiettivo di politica economica di </w:t>
      </w:r>
      <w:r w:rsidRPr="00ED467C">
        <w:rPr>
          <w:rFonts w:ascii="Tahoma" w:eastAsia="Calibri" w:hAnsi="Tahoma" w:cs="Tahoma"/>
          <w:b/>
          <w:sz w:val="22"/>
          <w:szCs w:val="22"/>
          <w:lang w:eastAsia="en-US"/>
        </w:rPr>
        <w:t xml:space="preserve">un’industria al 20% del </w:t>
      </w:r>
      <w:proofErr w:type="spellStart"/>
      <w:r w:rsidRPr="00ED467C">
        <w:rPr>
          <w:rFonts w:ascii="Tahoma" w:eastAsia="Calibri" w:hAnsi="Tahoma" w:cs="Tahoma"/>
          <w:b/>
          <w:sz w:val="22"/>
          <w:szCs w:val="22"/>
          <w:lang w:eastAsia="en-US"/>
        </w:rPr>
        <w:t>Pil</w:t>
      </w:r>
      <w:proofErr w:type="spellEnd"/>
      <w:r w:rsidRPr="00ED467C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>tornerà a essere</w:t>
      </w:r>
      <w:r w:rsidRPr="00ED467C">
        <w:rPr>
          <w:rFonts w:ascii="Tahoma" w:eastAsia="Calibri" w:hAnsi="Tahoma" w:cs="Tahoma"/>
          <w:sz w:val="22"/>
          <w:szCs w:val="22"/>
          <w:lang w:eastAsia="en-US"/>
        </w:rPr>
        <w:t xml:space="preserve"> percorribile</w:t>
      </w:r>
      <w:r>
        <w:rPr>
          <w:rFonts w:ascii="Tahoma" w:eastAsia="Calibri" w:hAnsi="Tahoma" w:cs="Tahoma"/>
          <w:sz w:val="22"/>
          <w:szCs w:val="22"/>
          <w:lang w:eastAsia="en-US"/>
        </w:rPr>
        <w:t>»</w:t>
      </w:r>
      <w:r w:rsidR="00802A15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9C164E" w:rsidRDefault="009C164E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9C164E" w:rsidRDefault="009C164E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9C164E" w:rsidRDefault="009C164E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9C164E" w:rsidRDefault="009C164E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ED467C" w:rsidRDefault="00802A15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«Bisogna innanzitutto mettere in campo un Piano nazionale di sviluppo del capitale umano», rilancia Cuzzilla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>,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«che favorisca l’inserimento delle figure manageriali qualificate sop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>rattutto nelle piccole aziende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. Se non agevoliamo l’apporto di competenze preparate a gestire le opportunità digitali, questa ricchezza che chiamiamo Made in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Italy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sarà presto schiacciata dalla selezione “darwiniana” 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>del</w:t>
      </w:r>
      <w:r>
        <w:rPr>
          <w:rFonts w:ascii="Tahoma" w:eastAsia="Calibri" w:hAnsi="Tahoma" w:cs="Tahoma"/>
          <w:sz w:val="22"/>
          <w:szCs w:val="22"/>
          <w:lang w:eastAsia="en-US"/>
        </w:rPr>
        <w:t>la cosiddetta Quarta rivoluzione industriale».</w:t>
      </w:r>
    </w:p>
    <w:p w:rsidR="00E94ED4" w:rsidRDefault="00E94ED4" w:rsidP="00802A15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«</w:t>
      </w:r>
      <w:r w:rsidRPr="00E94ED4">
        <w:rPr>
          <w:rFonts w:ascii="Tahoma" w:eastAsia="Calibri" w:hAnsi="Tahoma" w:cs="Tahoma"/>
          <w:sz w:val="22"/>
          <w:szCs w:val="22"/>
          <w:lang w:eastAsia="en-US"/>
        </w:rPr>
        <w:t xml:space="preserve">Il tema </w:t>
      </w:r>
      <w:r w:rsidRPr="00E94ED4">
        <w:rPr>
          <w:rFonts w:ascii="Tahoma" w:eastAsia="Calibri" w:hAnsi="Tahoma" w:cs="Tahoma"/>
          <w:b/>
          <w:sz w:val="22"/>
          <w:szCs w:val="22"/>
          <w:lang w:eastAsia="en-US"/>
        </w:rPr>
        <w:t>non è</w:t>
      </w:r>
      <w:r w:rsidRPr="00E94ED4">
        <w:rPr>
          <w:rFonts w:ascii="Tahoma" w:eastAsia="Calibri" w:hAnsi="Tahoma" w:cs="Tahoma"/>
          <w:sz w:val="22"/>
          <w:szCs w:val="22"/>
          <w:lang w:eastAsia="en-US"/>
        </w:rPr>
        <w:t xml:space="preserve"> la tecnologia. Il tema vero è consentire la modernizzazione del Paese </w:t>
      </w:r>
      <w:r w:rsidRPr="00E94ED4">
        <w:rPr>
          <w:rFonts w:ascii="Tahoma" w:eastAsia="Calibri" w:hAnsi="Tahoma" w:cs="Tahoma"/>
          <w:b/>
          <w:sz w:val="22"/>
          <w:szCs w:val="22"/>
          <w:lang w:eastAsia="en-US"/>
        </w:rPr>
        <w:t xml:space="preserve">attraverso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formazione delle risorse umane e valorizzazione dei talenti», </w:t>
      </w:r>
      <w:r w:rsidRPr="00E94ED4">
        <w:rPr>
          <w:rFonts w:ascii="Tahoma" w:eastAsia="Calibri" w:hAnsi="Tahoma" w:cs="Tahoma"/>
          <w:sz w:val="22"/>
          <w:szCs w:val="22"/>
          <w:lang w:eastAsia="en-US"/>
        </w:rPr>
        <w:t>aggiunge.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Pr="00E94ED4">
        <w:rPr>
          <w:rFonts w:ascii="Tahoma" w:eastAsia="Calibri" w:hAnsi="Tahoma" w:cs="Tahoma"/>
          <w:sz w:val="22"/>
          <w:szCs w:val="22"/>
          <w:lang w:eastAsia="en-US"/>
        </w:rPr>
        <w:t xml:space="preserve">«Per questo, sia autonomamente sia nell’ambito della bilateralità con </w:t>
      </w:r>
      <w:r w:rsidR="004D05B8" w:rsidRPr="00E94ED4">
        <w:rPr>
          <w:rFonts w:ascii="Tahoma" w:eastAsia="Calibri" w:hAnsi="Tahoma" w:cs="Tahoma"/>
          <w:sz w:val="22"/>
          <w:szCs w:val="22"/>
          <w:lang w:eastAsia="en-US"/>
        </w:rPr>
        <w:t>Confindustria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 xml:space="preserve"> e</w:t>
      </w:r>
      <w:r w:rsidR="004D05B8" w:rsidRPr="00E94ED4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E94ED4">
        <w:rPr>
          <w:rFonts w:ascii="Tahoma" w:eastAsia="Calibri" w:hAnsi="Tahoma" w:cs="Tahoma"/>
          <w:sz w:val="22"/>
          <w:szCs w:val="22"/>
          <w:lang w:eastAsia="en-US"/>
        </w:rPr>
        <w:t>Confapi</w:t>
      </w:r>
      <w:r>
        <w:rPr>
          <w:rFonts w:ascii="Tahoma" w:eastAsia="Calibri" w:hAnsi="Tahoma" w:cs="Tahoma"/>
          <w:sz w:val="22"/>
          <w:szCs w:val="22"/>
          <w:lang w:eastAsia="en-US"/>
        </w:rPr>
        <w:t>,</w:t>
      </w:r>
      <w:r w:rsidRPr="00E94ED4">
        <w:rPr>
          <w:rFonts w:ascii="Tahoma" w:eastAsia="Calibri" w:hAnsi="Tahoma" w:cs="Tahoma"/>
          <w:sz w:val="22"/>
          <w:szCs w:val="22"/>
          <w:lang w:eastAsia="en-US"/>
        </w:rPr>
        <w:t xml:space="preserve"> stiamo mettendo in campo progetti operativi per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sostenere </w:t>
      </w:r>
      <w:r w:rsidRPr="00E94ED4">
        <w:rPr>
          <w:rFonts w:ascii="Tahoma" w:eastAsia="Calibri" w:hAnsi="Tahoma" w:cs="Tahoma"/>
          <w:b/>
          <w:sz w:val="22"/>
          <w:szCs w:val="22"/>
          <w:lang w:eastAsia="en-US"/>
        </w:rPr>
        <w:t>le persone, la loro creatività e capacità di fare</w:t>
      </w:r>
      <w:r w:rsidR="004D05B8">
        <w:rPr>
          <w:rFonts w:ascii="Tahoma" w:eastAsia="Calibri" w:hAnsi="Tahoma" w:cs="Tahoma"/>
          <w:b/>
          <w:sz w:val="22"/>
          <w:szCs w:val="22"/>
          <w:lang w:eastAsia="en-US"/>
        </w:rPr>
        <w:t>,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 direttamente sui territori, dove va piantato il seme dell’innovazione».</w:t>
      </w:r>
    </w:p>
    <w:p w:rsidR="00ED467C" w:rsidRDefault="00802A15" w:rsidP="00802A15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Tra le priorità individuate oggi e presentate in Assemblea nazionale si trovano </w:t>
      </w:r>
      <w:r w:rsidR="00E94ED4">
        <w:rPr>
          <w:rFonts w:ascii="Tahoma" w:eastAsia="Calibri" w:hAnsi="Tahoma" w:cs="Tahoma"/>
          <w:sz w:val="22"/>
          <w:szCs w:val="22"/>
          <w:lang w:eastAsia="en-US"/>
        </w:rPr>
        <w:t xml:space="preserve">anche indicazioni di politica economica: </w:t>
      </w:r>
      <w:r>
        <w:rPr>
          <w:rFonts w:ascii="Tahoma" w:eastAsia="Calibri" w:hAnsi="Tahoma" w:cs="Tahoma"/>
          <w:sz w:val="22"/>
          <w:szCs w:val="22"/>
          <w:lang w:eastAsia="en-US"/>
        </w:rPr>
        <w:t>il rilancio del Mezzogiorno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>,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attraverso un piano condiviso che istituisce “zone franche” e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hub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per l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>’innovazione;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una riforma del fisco, a p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>artire da Irpef e cuneo fiscale;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provvedimenti contro l’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>evasione fiscale;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maggiori investimenti pubblici in economia e in ricerca e sviluppo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>;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adozione di misure di agevolazione fiscale per l’inserimento delle professionalità ad alta qualifica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 xml:space="preserve"> nelle imprese</w:t>
      </w:r>
      <w:r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E94ED4" w:rsidRDefault="00E94ED4" w:rsidP="00802A15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Rivolgendosi all’Europa, inoltre, i manager industriali lancia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>n</w:t>
      </w:r>
      <w:r>
        <w:rPr>
          <w:rFonts w:ascii="Tahoma" w:eastAsia="Calibri" w:hAnsi="Tahoma" w:cs="Tahoma"/>
          <w:sz w:val="22"/>
          <w:szCs w:val="22"/>
          <w:lang w:eastAsia="en-US"/>
        </w:rPr>
        <w:t>o un messaggio preciso attraverso le parole del presidente</w:t>
      </w:r>
      <w:r w:rsidR="004D05B8">
        <w:rPr>
          <w:rFonts w:ascii="Tahoma" w:eastAsia="Calibri" w:hAnsi="Tahoma" w:cs="Tahoma"/>
          <w:sz w:val="22"/>
          <w:szCs w:val="22"/>
          <w:lang w:eastAsia="en-US"/>
        </w:rPr>
        <w:t xml:space="preserve"> Federmanager</w:t>
      </w:r>
      <w:r>
        <w:rPr>
          <w:rFonts w:ascii="Tahoma" w:eastAsia="Calibri" w:hAnsi="Tahoma" w:cs="Tahoma"/>
          <w:sz w:val="22"/>
          <w:szCs w:val="22"/>
          <w:lang w:eastAsia="en-US"/>
        </w:rPr>
        <w:t>: «</w:t>
      </w:r>
      <w:r w:rsidRPr="00E94ED4">
        <w:rPr>
          <w:rFonts w:ascii="Tahoma" w:eastAsia="Calibri" w:hAnsi="Tahoma" w:cs="Tahoma"/>
          <w:sz w:val="22"/>
          <w:szCs w:val="22"/>
          <w:lang w:eastAsia="en-US"/>
        </w:rPr>
        <w:t xml:space="preserve">Auspichiamo </w:t>
      </w:r>
      <w:r w:rsidRPr="00E94ED4">
        <w:rPr>
          <w:rFonts w:ascii="Tahoma" w:eastAsia="Calibri" w:hAnsi="Tahoma" w:cs="Tahoma"/>
          <w:b/>
          <w:sz w:val="22"/>
          <w:szCs w:val="22"/>
          <w:lang w:eastAsia="en-US"/>
        </w:rPr>
        <w:t>un’unione fiscale</w:t>
      </w:r>
      <w:r w:rsidRPr="00E94ED4">
        <w:rPr>
          <w:rFonts w:ascii="Tahoma" w:eastAsia="Calibri" w:hAnsi="Tahoma" w:cs="Tahoma"/>
          <w:sz w:val="22"/>
          <w:szCs w:val="22"/>
          <w:lang w:eastAsia="en-US"/>
        </w:rPr>
        <w:t xml:space="preserve"> che metta un punto fermo sull’attrazione di capitali finanziari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e una maggiore vigilanza sul sistema del credito. </w:t>
      </w:r>
      <w:r w:rsidR="00564C51" w:rsidRPr="00564C51">
        <w:rPr>
          <w:rFonts w:ascii="Tahoma" w:eastAsia="Calibri" w:hAnsi="Tahoma" w:cs="Tahoma"/>
          <w:b/>
          <w:sz w:val="22"/>
          <w:szCs w:val="22"/>
          <w:lang w:eastAsia="en-US"/>
        </w:rPr>
        <w:t xml:space="preserve">Difesa, immigrazione, fisco e politica monetaria sono le tracce per </w:t>
      </w:r>
      <w:r w:rsidR="00564C51">
        <w:rPr>
          <w:rFonts w:ascii="Tahoma" w:eastAsia="Calibri" w:hAnsi="Tahoma" w:cs="Tahoma"/>
          <w:b/>
          <w:sz w:val="22"/>
          <w:szCs w:val="22"/>
          <w:lang w:eastAsia="en-US"/>
        </w:rPr>
        <w:t xml:space="preserve">costruire </w:t>
      </w:r>
      <w:r w:rsidR="00564C51" w:rsidRPr="00564C51">
        <w:rPr>
          <w:rFonts w:ascii="Tahoma" w:eastAsia="Calibri" w:hAnsi="Tahoma" w:cs="Tahoma"/>
          <w:b/>
          <w:sz w:val="22"/>
          <w:szCs w:val="22"/>
          <w:lang w:eastAsia="en-US"/>
        </w:rPr>
        <w:t>un’Europa più politica e più forte</w:t>
      </w:r>
      <w:r w:rsidR="004D05B8">
        <w:rPr>
          <w:rFonts w:ascii="Tahoma" w:eastAsia="Calibri" w:hAnsi="Tahoma" w:cs="Tahoma"/>
          <w:b/>
          <w:sz w:val="22"/>
          <w:szCs w:val="22"/>
          <w:lang w:eastAsia="en-US"/>
        </w:rPr>
        <w:t>»</w:t>
      </w:r>
      <w:r w:rsidR="00564C51" w:rsidRPr="00564C51">
        <w:rPr>
          <w:rFonts w:ascii="Tahoma" w:eastAsia="Calibri" w:hAnsi="Tahoma" w:cs="Tahoma"/>
          <w:b/>
          <w:sz w:val="22"/>
          <w:szCs w:val="22"/>
          <w:lang w:eastAsia="en-US"/>
        </w:rPr>
        <w:t>.</w:t>
      </w:r>
    </w:p>
    <w:p w:rsidR="00564C51" w:rsidRPr="00564C51" w:rsidRDefault="00564C51" w:rsidP="00564C51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«</w:t>
      </w:r>
      <w:r w:rsidRPr="00564C51">
        <w:rPr>
          <w:rFonts w:ascii="Tahoma" w:eastAsia="Calibri" w:hAnsi="Tahoma" w:cs="Tahoma"/>
          <w:sz w:val="22"/>
          <w:szCs w:val="22"/>
          <w:lang w:eastAsia="en-US"/>
        </w:rPr>
        <w:t xml:space="preserve">Su energia, Industria 4.0, infrastrutture, trasporti e logistica, siderurgia, sanità, chimica e farmaceutico abbiamo messo in campo </w:t>
      </w:r>
      <w:r w:rsidRPr="00564C51">
        <w:rPr>
          <w:rFonts w:ascii="Tahoma" w:eastAsia="Calibri" w:hAnsi="Tahoma" w:cs="Tahoma"/>
          <w:b/>
          <w:sz w:val="22"/>
          <w:szCs w:val="22"/>
          <w:lang w:eastAsia="en-US"/>
        </w:rPr>
        <w:t>idee e soluzioni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creando Commissioni tematiche all’interno del nostro sistema federale. Non c’è</w:t>
      </w:r>
      <w:r w:rsidR="00C501D1">
        <w:rPr>
          <w:rFonts w:ascii="Tahoma" w:eastAsia="Calibri" w:hAnsi="Tahoma" w:cs="Tahoma"/>
          <w:sz w:val="22"/>
          <w:szCs w:val="22"/>
          <w:lang w:eastAsia="en-US"/>
        </w:rPr>
        <w:t xml:space="preserve"> tema, tra questi, - conclude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il presidente – che </w:t>
      </w:r>
      <w:r w:rsidRPr="00564C51">
        <w:rPr>
          <w:rFonts w:ascii="Tahoma" w:eastAsia="Calibri" w:hAnsi="Tahoma" w:cs="Tahoma"/>
          <w:b/>
          <w:sz w:val="22"/>
          <w:szCs w:val="22"/>
          <w:lang w:eastAsia="en-US"/>
        </w:rPr>
        <w:t xml:space="preserve">non </w:t>
      </w:r>
      <w:r w:rsidR="00C501D1">
        <w:rPr>
          <w:rFonts w:ascii="Tahoma" w:eastAsia="Calibri" w:hAnsi="Tahoma" w:cs="Tahoma"/>
          <w:b/>
          <w:sz w:val="22"/>
          <w:szCs w:val="22"/>
          <w:lang w:eastAsia="en-US"/>
        </w:rPr>
        <w:t>debba essere sviluppato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 nella</w:t>
      </w:r>
      <w:r w:rsidRPr="00564C51">
        <w:rPr>
          <w:rFonts w:ascii="Tahoma" w:eastAsia="Calibri" w:hAnsi="Tahoma" w:cs="Tahoma"/>
          <w:b/>
          <w:sz w:val="22"/>
          <w:szCs w:val="22"/>
          <w:lang w:eastAsia="en-US"/>
        </w:rPr>
        <w:t xml:space="preserve"> dimensione comunit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aria»</w:t>
      </w:r>
      <w:r w:rsidRPr="00564C51">
        <w:rPr>
          <w:rFonts w:ascii="Tahoma" w:eastAsia="Calibri" w:hAnsi="Tahoma" w:cs="Tahoma"/>
          <w:b/>
          <w:sz w:val="22"/>
          <w:szCs w:val="22"/>
          <w:lang w:eastAsia="en-US"/>
        </w:rPr>
        <w:t xml:space="preserve">. </w:t>
      </w:r>
    </w:p>
    <w:p w:rsidR="00564C51" w:rsidRDefault="00C501D1" w:rsidP="00C501D1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All’Assemblea Federmanager prendono la parola il </w:t>
      </w:r>
      <w:r w:rsidRPr="00C501D1">
        <w:rPr>
          <w:rFonts w:ascii="Tahoma" w:eastAsia="Calibri" w:hAnsi="Tahoma" w:cs="Tahoma"/>
          <w:b/>
          <w:sz w:val="22"/>
          <w:szCs w:val="22"/>
          <w:lang w:eastAsia="en-US"/>
        </w:rPr>
        <w:t>Cardinal Gianfranco Ravasi</w:t>
      </w:r>
      <w:r w:rsidRPr="00C501D1">
        <w:rPr>
          <w:rFonts w:ascii="Tahoma" w:eastAsia="Calibri" w:hAnsi="Tahoma" w:cs="Tahoma"/>
          <w:sz w:val="22"/>
          <w:szCs w:val="22"/>
          <w:lang w:eastAsia="en-US"/>
        </w:rPr>
        <w:t>, Presidente del Pon</w:t>
      </w:r>
      <w:r>
        <w:rPr>
          <w:rFonts w:ascii="Tahoma" w:eastAsia="Calibri" w:hAnsi="Tahoma" w:cs="Tahoma"/>
          <w:sz w:val="22"/>
          <w:szCs w:val="22"/>
          <w:lang w:eastAsia="en-US"/>
        </w:rPr>
        <w:t>tificio Consiglio della Cultura;</w:t>
      </w:r>
      <w:r w:rsidRPr="00C501D1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C501D1">
        <w:rPr>
          <w:rFonts w:ascii="Tahoma" w:eastAsia="Calibri" w:hAnsi="Tahoma" w:cs="Tahoma"/>
          <w:b/>
          <w:sz w:val="22"/>
          <w:szCs w:val="22"/>
          <w:lang w:eastAsia="en-US"/>
        </w:rPr>
        <w:t xml:space="preserve">Sandro </w:t>
      </w:r>
      <w:proofErr w:type="spellStart"/>
      <w:r w:rsidRPr="00C501D1">
        <w:rPr>
          <w:rFonts w:ascii="Tahoma" w:eastAsia="Calibri" w:hAnsi="Tahoma" w:cs="Tahoma"/>
          <w:b/>
          <w:sz w:val="22"/>
          <w:szCs w:val="22"/>
          <w:lang w:eastAsia="en-US"/>
        </w:rPr>
        <w:t>Gozi</w:t>
      </w:r>
      <w:proofErr w:type="spellEnd"/>
      <w:r w:rsidRPr="00C501D1">
        <w:rPr>
          <w:rFonts w:ascii="Tahoma" w:eastAsia="Calibri" w:hAnsi="Tahoma" w:cs="Tahoma"/>
          <w:b/>
          <w:sz w:val="22"/>
          <w:szCs w:val="22"/>
          <w:lang w:eastAsia="en-US"/>
        </w:rPr>
        <w:t>,</w:t>
      </w:r>
      <w:r w:rsidRPr="00C501D1">
        <w:rPr>
          <w:rFonts w:ascii="Tahoma" w:eastAsia="Calibri" w:hAnsi="Tahoma" w:cs="Tahoma"/>
          <w:sz w:val="22"/>
          <w:szCs w:val="22"/>
          <w:lang w:eastAsia="en-US"/>
        </w:rPr>
        <w:t xml:space="preserve"> Sottosegretario di Stato alla Presidenza del Consiglio per le Politiche e gli Affari Europei; </w:t>
      </w:r>
      <w:r w:rsidRPr="00C501D1">
        <w:rPr>
          <w:rFonts w:ascii="Tahoma" w:eastAsia="Calibri" w:hAnsi="Tahoma" w:cs="Tahoma"/>
          <w:b/>
          <w:sz w:val="22"/>
          <w:szCs w:val="22"/>
          <w:lang w:eastAsia="en-US"/>
        </w:rPr>
        <w:t>Roberto Gualtieri</w:t>
      </w:r>
      <w:r w:rsidRPr="00C501D1">
        <w:rPr>
          <w:rFonts w:ascii="Tahoma" w:eastAsia="Calibri" w:hAnsi="Tahoma" w:cs="Tahoma"/>
          <w:sz w:val="22"/>
          <w:szCs w:val="22"/>
          <w:lang w:eastAsia="en-US"/>
        </w:rPr>
        <w:t>, Presidente Commissione Problemi Economici e M</w:t>
      </w:r>
      <w:r>
        <w:rPr>
          <w:rFonts w:ascii="Tahoma" w:eastAsia="Calibri" w:hAnsi="Tahoma" w:cs="Tahoma"/>
          <w:sz w:val="22"/>
          <w:szCs w:val="22"/>
          <w:lang w:eastAsia="en-US"/>
        </w:rPr>
        <w:t>onetari, Parlamento Europeo;</w:t>
      </w:r>
      <w:r w:rsidRPr="00C501D1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C501D1">
        <w:rPr>
          <w:rFonts w:ascii="Tahoma" w:eastAsia="Calibri" w:hAnsi="Tahoma" w:cs="Tahoma"/>
          <w:b/>
          <w:sz w:val="22"/>
          <w:szCs w:val="22"/>
          <w:lang w:eastAsia="en-US"/>
        </w:rPr>
        <w:t>Marcella Panucci</w:t>
      </w:r>
      <w:r w:rsidRPr="00C501D1">
        <w:rPr>
          <w:rFonts w:ascii="Tahoma" w:eastAsia="Calibri" w:hAnsi="Tahoma" w:cs="Tahoma"/>
          <w:sz w:val="22"/>
          <w:szCs w:val="22"/>
          <w:lang w:eastAsia="en-US"/>
        </w:rPr>
        <w:t xml:space="preserve">, Direttore Generale Confindustria. Conclude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la relazione </w:t>
      </w:r>
      <w:r w:rsidRPr="00C501D1">
        <w:rPr>
          <w:rFonts w:ascii="Tahoma" w:eastAsia="Calibri" w:hAnsi="Tahoma" w:cs="Tahoma"/>
          <w:color w:val="404040" w:themeColor="text1" w:themeTint="BF"/>
          <w:sz w:val="22"/>
          <w:szCs w:val="22"/>
          <w:lang w:eastAsia="en-US"/>
        </w:rPr>
        <w:t>Mario Cardoni</w:t>
      </w:r>
      <w:r w:rsidRPr="00C501D1">
        <w:rPr>
          <w:rFonts w:ascii="Tahoma" w:eastAsia="Calibri" w:hAnsi="Tahoma" w:cs="Tahoma"/>
          <w:sz w:val="22"/>
          <w:szCs w:val="22"/>
          <w:lang w:eastAsia="en-US"/>
        </w:rPr>
        <w:t xml:space="preserve">, Direttore Generale Federmanager con un intervento sul tema “Le competenze per vincere la sfida della Digital </w:t>
      </w:r>
      <w:proofErr w:type="spellStart"/>
      <w:r w:rsidRPr="00C501D1">
        <w:rPr>
          <w:rFonts w:ascii="Tahoma" w:eastAsia="Calibri" w:hAnsi="Tahoma" w:cs="Tahoma"/>
          <w:sz w:val="22"/>
          <w:szCs w:val="22"/>
          <w:lang w:eastAsia="en-US"/>
        </w:rPr>
        <w:t>Transformation</w:t>
      </w:r>
      <w:proofErr w:type="spellEnd"/>
      <w:r w:rsidRPr="00C501D1">
        <w:rPr>
          <w:rFonts w:ascii="Tahoma" w:eastAsia="Calibri" w:hAnsi="Tahoma" w:cs="Tahoma"/>
          <w:sz w:val="22"/>
          <w:szCs w:val="22"/>
          <w:lang w:eastAsia="en-US"/>
        </w:rPr>
        <w:t>”.</w:t>
      </w:r>
    </w:p>
    <w:p w:rsidR="009C164E" w:rsidRDefault="009C164E" w:rsidP="00C501D1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9C164E" w:rsidRDefault="009C164E" w:rsidP="00C501D1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9C164E" w:rsidRDefault="009C164E" w:rsidP="00C501D1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9C164E" w:rsidRPr="009C164E" w:rsidRDefault="009C164E" w:rsidP="009C164E">
      <w:pPr>
        <w:ind w:left="142" w:right="118"/>
        <w:jc w:val="center"/>
        <w:rPr>
          <w:rFonts w:ascii="Tahoma" w:hAnsi="Tahoma" w:cs="Tahoma"/>
          <w:color w:val="222222"/>
          <w:sz w:val="20"/>
          <w:szCs w:val="20"/>
        </w:rPr>
      </w:pPr>
      <w:r w:rsidRPr="009C164E">
        <w:rPr>
          <w:rFonts w:ascii="Tahoma" w:hAnsi="Tahoma" w:cs="Tahoma"/>
          <w:color w:val="222222"/>
          <w:sz w:val="20"/>
          <w:szCs w:val="20"/>
        </w:rPr>
        <w:t>Contatti:</w:t>
      </w:r>
    </w:p>
    <w:p w:rsidR="009C164E" w:rsidRPr="009C164E" w:rsidRDefault="009C164E" w:rsidP="009C164E">
      <w:pPr>
        <w:ind w:left="142" w:right="118"/>
        <w:jc w:val="center"/>
        <w:rPr>
          <w:rFonts w:ascii="Tahoma" w:hAnsi="Tahoma" w:cs="Tahoma"/>
          <w:color w:val="000000"/>
          <w:sz w:val="20"/>
          <w:szCs w:val="20"/>
        </w:rPr>
      </w:pPr>
      <w:r w:rsidRPr="009C164E">
        <w:rPr>
          <w:rFonts w:ascii="Tahoma" w:hAnsi="Tahoma" w:cs="Tahoma"/>
          <w:color w:val="222222"/>
          <w:sz w:val="20"/>
          <w:szCs w:val="20"/>
        </w:rPr>
        <w:t xml:space="preserve">ASSUNTA PASSARELLI </w:t>
      </w:r>
      <w:r w:rsidRPr="009C164E">
        <w:rPr>
          <w:rFonts w:ascii="Tahoma" w:hAnsi="Tahoma" w:cs="Tahoma"/>
          <w:b/>
          <w:bCs/>
          <w:color w:val="222222"/>
          <w:sz w:val="20"/>
          <w:szCs w:val="20"/>
        </w:rPr>
        <w:t>366 7424603</w:t>
      </w:r>
      <w:r w:rsidRPr="009C164E">
        <w:rPr>
          <w:rFonts w:ascii="Tahoma" w:hAnsi="Tahoma" w:cs="Tahoma"/>
          <w:color w:val="222222"/>
          <w:sz w:val="20"/>
          <w:szCs w:val="20"/>
        </w:rPr>
        <w:t xml:space="preserve"> – </w:t>
      </w:r>
      <w:hyperlink r:id="rId8" w:history="1">
        <w:r w:rsidRPr="009C164E">
          <w:rPr>
            <w:rStyle w:val="Collegamentoipertestuale"/>
            <w:rFonts w:ascii="Tahoma" w:hAnsi="Tahoma" w:cs="Tahoma"/>
            <w:sz w:val="20"/>
            <w:szCs w:val="20"/>
          </w:rPr>
          <w:t>assunta.passarelli@federmanager.it</w:t>
        </w:r>
      </w:hyperlink>
    </w:p>
    <w:p w:rsidR="009C164E" w:rsidRPr="009C164E" w:rsidRDefault="009C164E" w:rsidP="009C164E">
      <w:pPr>
        <w:ind w:left="142" w:right="118"/>
        <w:jc w:val="center"/>
        <w:rPr>
          <w:rFonts w:ascii="Tahoma" w:hAnsi="Tahoma" w:cs="Tahoma"/>
          <w:color w:val="222222"/>
          <w:sz w:val="20"/>
          <w:szCs w:val="20"/>
        </w:rPr>
      </w:pPr>
      <w:r w:rsidRPr="009C164E">
        <w:rPr>
          <w:rFonts w:ascii="Tahoma" w:hAnsi="Tahoma" w:cs="Tahoma"/>
          <w:color w:val="222222"/>
          <w:sz w:val="20"/>
          <w:szCs w:val="20"/>
        </w:rPr>
        <w:t xml:space="preserve">DINA GALANO </w:t>
      </w:r>
      <w:r w:rsidRPr="009C164E">
        <w:rPr>
          <w:rFonts w:ascii="Tahoma" w:hAnsi="Tahoma" w:cs="Tahoma"/>
          <w:b/>
          <w:bCs/>
          <w:color w:val="222222"/>
          <w:sz w:val="20"/>
          <w:szCs w:val="20"/>
        </w:rPr>
        <w:t>345 8085792</w:t>
      </w:r>
      <w:r w:rsidRPr="009C164E">
        <w:rPr>
          <w:rFonts w:ascii="Tahoma" w:hAnsi="Tahoma" w:cs="Tahoma"/>
          <w:color w:val="222222"/>
          <w:sz w:val="20"/>
          <w:szCs w:val="20"/>
        </w:rPr>
        <w:t xml:space="preserve"> – </w:t>
      </w:r>
      <w:hyperlink r:id="rId9" w:history="1">
        <w:r w:rsidRPr="009C164E">
          <w:rPr>
            <w:rStyle w:val="Collegamentoipertestuale"/>
            <w:rFonts w:ascii="Tahoma" w:hAnsi="Tahoma" w:cs="Tahoma"/>
            <w:sz w:val="20"/>
            <w:szCs w:val="20"/>
          </w:rPr>
          <w:t>dina.galano@federmanager.it</w:t>
        </w:r>
      </w:hyperlink>
    </w:p>
    <w:p w:rsidR="009C164E" w:rsidRPr="00ED467C" w:rsidRDefault="009C164E" w:rsidP="00C501D1">
      <w:pPr>
        <w:tabs>
          <w:tab w:val="left" w:pos="2950"/>
        </w:tabs>
        <w:spacing w:after="160" w:line="259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sectPr w:rsidR="009C164E" w:rsidRPr="00ED467C" w:rsidSect="008E6AC0">
      <w:headerReference w:type="default" r:id="rId10"/>
      <w:footerReference w:type="default" r:id="rId11"/>
      <w:pgSz w:w="11900" w:h="16840"/>
      <w:pgMar w:top="1021" w:right="1021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DC" w:rsidRDefault="00825EDC" w:rsidP="00F8169A">
      <w:r>
        <w:separator/>
      </w:r>
    </w:p>
  </w:endnote>
  <w:endnote w:type="continuationSeparator" w:id="0">
    <w:p w:rsidR="00825EDC" w:rsidRDefault="00825EDC" w:rsidP="00F8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FF9" w:rsidRPr="00A91CA0" w:rsidRDefault="00337FF9" w:rsidP="00A91CA0">
    <w:pPr>
      <w:tabs>
        <w:tab w:val="center" w:pos="4819"/>
        <w:tab w:val="right" w:pos="9638"/>
      </w:tabs>
      <w:jc w:val="center"/>
      <w:rPr>
        <w:rFonts w:ascii="Arial" w:eastAsia="Times New Roman" w:hAnsi="Arial" w:cs="Times New Roman"/>
        <w:sz w:val="16"/>
      </w:rPr>
    </w:pPr>
    <w:r w:rsidRPr="00A91CA0">
      <w:rPr>
        <w:rFonts w:ascii="Arial" w:eastAsia="Times New Roman" w:hAnsi="Arial" w:cs="Times New Roman"/>
        <w:sz w:val="16"/>
      </w:rPr>
      <w:t>____________________________________</w:t>
    </w:r>
  </w:p>
  <w:p w:rsidR="00337FF9" w:rsidRPr="00A91CA0" w:rsidRDefault="00337FF9" w:rsidP="00A91CA0">
    <w:pPr>
      <w:tabs>
        <w:tab w:val="center" w:pos="4819"/>
        <w:tab w:val="right" w:pos="9638"/>
      </w:tabs>
      <w:jc w:val="center"/>
      <w:rPr>
        <w:rFonts w:ascii="Arial" w:eastAsia="Times New Roman" w:hAnsi="Arial" w:cs="Times New Roman"/>
        <w:sz w:val="16"/>
      </w:rPr>
    </w:pPr>
    <w:r w:rsidRPr="00A91CA0">
      <w:rPr>
        <w:rFonts w:ascii="Arial" w:eastAsia="Times New Roman" w:hAnsi="Arial" w:cs="Times New Roman"/>
        <w:sz w:val="16"/>
      </w:rPr>
      <w:t>Via Ravenna, 14 – 00161 ROMA – Tel. 06.44070001</w:t>
    </w:r>
  </w:p>
  <w:p w:rsidR="00337FF9" w:rsidRPr="00A91CA0" w:rsidRDefault="00337FF9" w:rsidP="00A91CA0">
    <w:pPr>
      <w:tabs>
        <w:tab w:val="center" w:pos="4819"/>
        <w:tab w:val="right" w:pos="9638"/>
      </w:tabs>
      <w:jc w:val="center"/>
      <w:rPr>
        <w:rFonts w:ascii="Arial" w:eastAsia="Times New Roman" w:hAnsi="Arial" w:cs="Times New Roman"/>
        <w:sz w:val="16"/>
      </w:rPr>
    </w:pPr>
    <w:r w:rsidRPr="00A91CA0">
      <w:rPr>
        <w:rFonts w:ascii="Arial" w:eastAsia="Times New Roman" w:hAnsi="Arial" w:cs="Times New Roman"/>
        <w:sz w:val="16"/>
      </w:rPr>
      <w:t>Fax 06.44.03.42</w:t>
    </w:r>
    <w:r>
      <w:rPr>
        <w:rFonts w:ascii="Arial" w:eastAsia="Times New Roman" w:hAnsi="Arial" w:cs="Times New Roman"/>
        <w:sz w:val="16"/>
      </w:rPr>
      <w:t>1- e-mail: federmanager@federmanager.it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DC" w:rsidRDefault="00825EDC" w:rsidP="00F8169A">
      <w:r>
        <w:separator/>
      </w:r>
    </w:p>
  </w:footnote>
  <w:footnote w:type="continuationSeparator" w:id="0">
    <w:p w:rsidR="00825EDC" w:rsidRDefault="00825EDC" w:rsidP="00F81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FF9" w:rsidRPr="00A91CA0" w:rsidRDefault="00337FF9" w:rsidP="00A91CA0">
    <w:pP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</w:rPr>
    </w:pPr>
    <w:r w:rsidRPr="00A91CA0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762768</wp:posOffset>
          </wp:positionH>
          <wp:positionV relativeFrom="paragraph">
            <wp:posOffset>161</wp:posOffset>
          </wp:positionV>
          <wp:extent cx="4678045" cy="531495"/>
          <wp:effectExtent l="0" t="0" r="8255" b="1905"/>
          <wp:wrapTopAndBottom/>
          <wp:docPr id="1" name="Immagine 1" descr="Federmana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dermana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804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C4"/>
    <w:rsid w:val="00015269"/>
    <w:rsid w:val="00022D66"/>
    <w:rsid w:val="00023213"/>
    <w:rsid w:val="0002627F"/>
    <w:rsid w:val="000531BB"/>
    <w:rsid w:val="000609EF"/>
    <w:rsid w:val="000614FB"/>
    <w:rsid w:val="00096E39"/>
    <w:rsid w:val="000E0F74"/>
    <w:rsid w:val="000F0CED"/>
    <w:rsid w:val="001019A2"/>
    <w:rsid w:val="00101D7D"/>
    <w:rsid w:val="00133DA0"/>
    <w:rsid w:val="00152C4D"/>
    <w:rsid w:val="001547B6"/>
    <w:rsid w:val="0018261B"/>
    <w:rsid w:val="00184D9F"/>
    <w:rsid w:val="001C0EFB"/>
    <w:rsid w:val="001F5358"/>
    <w:rsid w:val="00220637"/>
    <w:rsid w:val="002518DC"/>
    <w:rsid w:val="002668AB"/>
    <w:rsid w:val="002E0589"/>
    <w:rsid w:val="0032511A"/>
    <w:rsid w:val="00327F6A"/>
    <w:rsid w:val="00337FF9"/>
    <w:rsid w:val="003539F9"/>
    <w:rsid w:val="003610A9"/>
    <w:rsid w:val="00367A76"/>
    <w:rsid w:val="00371D61"/>
    <w:rsid w:val="003A3C0B"/>
    <w:rsid w:val="003B5EFF"/>
    <w:rsid w:val="003C2BFB"/>
    <w:rsid w:val="003D28A5"/>
    <w:rsid w:val="003F1930"/>
    <w:rsid w:val="003F20D0"/>
    <w:rsid w:val="00400459"/>
    <w:rsid w:val="0042704B"/>
    <w:rsid w:val="00477C36"/>
    <w:rsid w:val="004B1AC6"/>
    <w:rsid w:val="004B3965"/>
    <w:rsid w:val="004C1F1B"/>
    <w:rsid w:val="004D05B8"/>
    <w:rsid w:val="004D467C"/>
    <w:rsid w:val="004D4A9E"/>
    <w:rsid w:val="00504A63"/>
    <w:rsid w:val="00515892"/>
    <w:rsid w:val="005277EA"/>
    <w:rsid w:val="00543333"/>
    <w:rsid w:val="00564C51"/>
    <w:rsid w:val="005703AA"/>
    <w:rsid w:val="00576FC4"/>
    <w:rsid w:val="005822E1"/>
    <w:rsid w:val="005872DC"/>
    <w:rsid w:val="005941B4"/>
    <w:rsid w:val="005A72FA"/>
    <w:rsid w:val="005B0609"/>
    <w:rsid w:val="005B0F29"/>
    <w:rsid w:val="005B1649"/>
    <w:rsid w:val="005B6ABB"/>
    <w:rsid w:val="005B752C"/>
    <w:rsid w:val="005E7A8A"/>
    <w:rsid w:val="005F10C6"/>
    <w:rsid w:val="00606FF6"/>
    <w:rsid w:val="006215B8"/>
    <w:rsid w:val="00653D48"/>
    <w:rsid w:val="00656A5A"/>
    <w:rsid w:val="00666E9C"/>
    <w:rsid w:val="00690177"/>
    <w:rsid w:val="00695AA8"/>
    <w:rsid w:val="006A41CA"/>
    <w:rsid w:val="006A6E1D"/>
    <w:rsid w:val="006B6E06"/>
    <w:rsid w:val="006D298F"/>
    <w:rsid w:val="006E04FD"/>
    <w:rsid w:val="00700D87"/>
    <w:rsid w:val="00707CF6"/>
    <w:rsid w:val="007528CF"/>
    <w:rsid w:val="00752E4C"/>
    <w:rsid w:val="00767710"/>
    <w:rsid w:val="007710A6"/>
    <w:rsid w:val="0078580D"/>
    <w:rsid w:val="007921B0"/>
    <w:rsid w:val="007C33C6"/>
    <w:rsid w:val="007C4657"/>
    <w:rsid w:val="007D38E4"/>
    <w:rsid w:val="007D4896"/>
    <w:rsid w:val="007F3D26"/>
    <w:rsid w:val="00802A15"/>
    <w:rsid w:val="008155F7"/>
    <w:rsid w:val="00820969"/>
    <w:rsid w:val="00825EDC"/>
    <w:rsid w:val="00826FF5"/>
    <w:rsid w:val="00881A20"/>
    <w:rsid w:val="008869EF"/>
    <w:rsid w:val="008A06E4"/>
    <w:rsid w:val="008E6AC0"/>
    <w:rsid w:val="008F4182"/>
    <w:rsid w:val="00910186"/>
    <w:rsid w:val="009227B5"/>
    <w:rsid w:val="009360CC"/>
    <w:rsid w:val="0094604F"/>
    <w:rsid w:val="00964E02"/>
    <w:rsid w:val="00965D9D"/>
    <w:rsid w:val="00980CF5"/>
    <w:rsid w:val="009B0B29"/>
    <w:rsid w:val="009C164E"/>
    <w:rsid w:val="009C3699"/>
    <w:rsid w:val="009C42A7"/>
    <w:rsid w:val="00A30791"/>
    <w:rsid w:val="00A408E6"/>
    <w:rsid w:val="00A54C93"/>
    <w:rsid w:val="00A60CC1"/>
    <w:rsid w:val="00A91CA0"/>
    <w:rsid w:val="00AA7762"/>
    <w:rsid w:val="00AB5432"/>
    <w:rsid w:val="00AB5585"/>
    <w:rsid w:val="00AB715A"/>
    <w:rsid w:val="00AC0D3A"/>
    <w:rsid w:val="00AD113F"/>
    <w:rsid w:val="00AD5D51"/>
    <w:rsid w:val="00AE65FD"/>
    <w:rsid w:val="00AF1819"/>
    <w:rsid w:val="00B00D08"/>
    <w:rsid w:val="00B0204A"/>
    <w:rsid w:val="00B1105D"/>
    <w:rsid w:val="00B43273"/>
    <w:rsid w:val="00B62B3D"/>
    <w:rsid w:val="00B63073"/>
    <w:rsid w:val="00B85755"/>
    <w:rsid w:val="00BA56D8"/>
    <w:rsid w:val="00BF4673"/>
    <w:rsid w:val="00C273BB"/>
    <w:rsid w:val="00C37103"/>
    <w:rsid w:val="00C4775E"/>
    <w:rsid w:val="00C501D1"/>
    <w:rsid w:val="00C7101C"/>
    <w:rsid w:val="00C72CBE"/>
    <w:rsid w:val="00CA1CDD"/>
    <w:rsid w:val="00CA2DE4"/>
    <w:rsid w:val="00CA739A"/>
    <w:rsid w:val="00CB7A07"/>
    <w:rsid w:val="00CC715C"/>
    <w:rsid w:val="00CE3A94"/>
    <w:rsid w:val="00CE7CD0"/>
    <w:rsid w:val="00D1072D"/>
    <w:rsid w:val="00D20251"/>
    <w:rsid w:val="00D202C4"/>
    <w:rsid w:val="00D47D18"/>
    <w:rsid w:val="00D53690"/>
    <w:rsid w:val="00D57914"/>
    <w:rsid w:val="00D64956"/>
    <w:rsid w:val="00D87AD6"/>
    <w:rsid w:val="00D900D3"/>
    <w:rsid w:val="00DA7E6F"/>
    <w:rsid w:val="00DB6A4E"/>
    <w:rsid w:val="00E04EE9"/>
    <w:rsid w:val="00E1150D"/>
    <w:rsid w:val="00E11C54"/>
    <w:rsid w:val="00E17A85"/>
    <w:rsid w:val="00E61C48"/>
    <w:rsid w:val="00E822DD"/>
    <w:rsid w:val="00E86A28"/>
    <w:rsid w:val="00E94ED4"/>
    <w:rsid w:val="00E96330"/>
    <w:rsid w:val="00EA386B"/>
    <w:rsid w:val="00EA7035"/>
    <w:rsid w:val="00ED141E"/>
    <w:rsid w:val="00ED467C"/>
    <w:rsid w:val="00F10807"/>
    <w:rsid w:val="00F320C4"/>
    <w:rsid w:val="00F53114"/>
    <w:rsid w:val="00F66493"/>
    <w:rsid w:val="00F8169A"/>
    <w:rsid w:val="00FB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1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69A"/>
  </w:style>
  <w:style w:type="paragraph" w:styleId="Pidipagina">
    <w:name w:val="footer"/>
    <w:basedOn w:val="Normale"/>
    <w:link w:val="PidipaginaCarattere"/>
    <w:uiPriority w:val="99"/>
    <w:unhideWhenUsed/>
    <w:rsid w:val="00F81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69A"/>
  </w:style>
  <w:style w:type="character" w:styleId="Collegamentoipertestuale">
    <w:name w:val="Hyperlink"/>
    <w:basedOn w:val="Carpredefinitoparagrafo"/>
    <w:uiPriority w:val="99"/>
    <w:unhideWhenUsed/>
    <w:rsid w:val="00F320C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A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A8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739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022D66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1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69A"/>
  </w:style>
  <w:style w:type="paragraph" w:styleId="Pidipagina">
    <w:name w:val="footer"/>
    <w:basedOn w:val="Normale"/>
    <w:link w:val="PidipaginaCarattere"/>
    <w:uiPriority w:val="99"/>
    <w:unhideWhenUsed/>
    <w:rsid w:val="00F81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69A"/>
  </w:style>
  <w:style w:type="character" w:styleId="Collegamentoipertestuale">
    <w:name w:val="Hyperlink"/>
    <w:basedOn w:val="Carpredefinitoparagrafo"/>
    <w:uiPriority w:val="99"/>
    <w:unhideWhenUsed/>
    <w:rsid w:val="00F320C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A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A8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739A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022D66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unta.passarelli@federmanager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na.galano@federmanage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3C7F0-AEFC-4B88-A1F1-9A874EC3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 Domenicucci</dc:creator>
  <cp:lastModifiedBy>Assunta Passarelli</cp:lastModifiedBy>
  <cp:revision>2</cp:revision>
  <cp:lastPrinted>2017-05-25T15:15:00Z</cp:lastPrinted>
  <dcterms:created xsi:type="dcterms:W3CDTF">2017-05-26T07:44:00Z</dcterms:created>
  <dcterms:modified xsi:type="dcterms:W3CDTF">2017-05-26T07:44:00Z</dcterms:modified>
</cp:coreProperties>
</file>